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26E2D" w14:textId="77777777" w:rsidR="00961DD4" w:rsidRPr="00F17A3B" w:rsidRDefault="00961DD4" w:rsidP="00961DD4">
      <w:pPr>
        <w:spacing w:after="0" w:line="240" w:lineRule="auto"/>
        <w:jc w:val="center"/>
        <w:rPr>
          <w:b/>
          <w:bCs/>
        </w:rPr>
      </w:pPr>
      <w:r w:rsidRPr="00F17A3B">
        <w:rPr>
          <w:b/>
          <w:bCs/>
        </w:rPr>
        <w:t>Upozornění pro věřitele, zástupce zaměstnanců, popřípadě zaměstnance a společníky dle § 33 a dalších zákona č. 125/2008 Sb., o přeměnách obchodních společností a družstev, ve znění pozdějších předpisů (dále jako „</w:t>
      </w:r>
      <w:proofErr w:type="spellStart"/>
      <w:r w:rsidRPr="00F17A3B">
        <w:rPr>
          <w:b/>
          <w:bCs/>
        </w:rPr>
        <w:t>ZPřem</w:t>
      </w:r>
      <w:proofErr w:type="spellEnd"/>
      <w:r w:rsidRPr="00F17A3B">
        <w:rPr>
          <w:b/>
          <w:bCs/>
        </w:rPr>
        <w:t>“)</w:t>
      </w:r>
    </w:p>
    <w:p w14:paraId="67B3CB12" w14:textId="28130D2B" w:rsidR="002253EB" w:rsidRDefault="002253EB" w:rsidP="00785FBA">
      <w:pPr>
        <w:spacing w:after="0" w:line="240" w:lineRule="auto"/>
        <w:rPr>
          <w:rStyle w:val="preformatted"/>
          <w:highlight w:val="yellow"/>
        </w:rPr>
      </w:pPr>
    </w:p>
    <w:p w14:paraId="7DED0129" w14:textId="77777777" w:rsidR="00AD09C2" w:rsidRPr="0041622B" w:rsidRDefault="00AD09C2" w:rsidP="00785FBA">
      <w:pPr>
        <w:spacing w:after="0" w:line="240" w:lineRule="auto"/>
        <w:rPr>
          <w:rStyle w:val="preformatted"/>
          <w:highlight w:val="yellow"/>
        </w:rPr>
      </w:pPr>
    </w:p>
    <w:p w14:paraId="0BED78CC" w14:textId="77777777" w:rsidR="00D958DF" w:rsidRPr="0041622B" w:rsidRDefault="00D958DF" w:rsidP="00785FBA">
      <w:pPr>
        <w:spacing w:after="0" w:line="240" w:lineRule="auto"/>
        <w:rPr>
          <w:rStyle w:val="preformatted"/>
        </w:rPr>
      </w:pPr>
      <w:r w:rsidRPr="0041622B">
        <w:rPr>
          <w:rStyle w:val="preformatted"/>
        </w:rPr>
        <w:t>Společnosti</w:t>
      </w:r>
    </w:p>
    <w:p w14:paraId="126CFA9F" w14:textId="7D2834A9" w:rsidR="007E4F63" w:rsidRPr="00DE2C39" w:rsidRDefault="007E4F63" w:rsidP="00F757B9">
      <w:pPr>
        <w:numPr>
          <w:ilvl w:val="0"/>
          <w:numId w:val="9"/>
        </w:numPr>
        <w:spacing w:before="240" w:after="0"/>
        <w:ind w:left="567" w:hanging="567"/>
      </w:pPr>
      <w:bookmarkStart w:id="0" w:name="_Hlk156149100"/>
      <w:r w:rsidRPr="00DE2C39">
        <w:rPr>
          <w:b/>
        </w:rPr>
        <w:t>JIPOCAR Distribuce, s.r.o.,</w:t>
      </w:r>
      <w:r w:rsidRPr="00DE2C39">
        <w:t xml:space="preserve"> se sídlem Dlouhá 727/39, Staré Město, 110 00 Praha 1, IČO: 05039193, zapsan</w:t>
      </w:r>
      <w:r>
        <w:t>á</w:t>
      </w:r>
      <w:r w:rsidRPr="00DE2C39">
        <w:t xml:space="preserve"> v obchodním rejstříku pod </w:t>
      </w:r>
      <w:proofErr w:type="spellStart"/>
      <w:r w:rsidRPr="00DE2C39">
        <w:t>sp</w:t>
      </w:r>
      <w:proofErr w:type="spellEnd"/>
      <w:r w:rsidRPr="00DE2C39">
        <w:t>. zn. C 268744 vedenou u Městského soudu v Praze (dále jen „</w:t>
      </w:r>
      <w:r w:rsidRPr="00DE2C39">
        <w:rPr>
          <w:b/>
        </w:rPr>
        <w:t>Nástupnická společnost</w:t>
      </w:r>
      <w:r w:rsidRPr="00DE2C39">
        <w:t>“)</w:t>
      </w:r>
    </w:p>
    <w:p w14:paraId="79D76E10" w14:textId="77777777" w:rsidR="007E4F63" w:rsidRPr="00430AB8" w:rsidRDefault="007E4F63" w:rsidP="00F757B9">
      <w:pPr>
        <w:ind w:left="567" w:hanging="567"/>
        <w:jc w:val="center"/>
        <w:rPr>
          <w:b/>
          <w:bCs/>
        </w:rPr>
      </w:pPr>
      <w:r w:rsidRPr="00430AB8">
        <w:rPr>
          <w:b/>
          <w:bCs/>
        </w:rPr>
        <w:t>a</w:t>
      </w:r>
    </w:p>
    <w:p w14:paraId="58A666E1" w14:textId="77777777" w:rsidR="007E4F63" w:rsidRPr="00DE2C39" w:rsidRDefault="007E4F63" w:rsidP="00F757B9">
      <w:pPr>
        <w:numPr>
          <w:ilvl w:val="0"/>
          <w:numId w:val="9"/>
        </w:numPr>
        <w:spacing w:before="240" w:after="0"/>
        <w:ind w:left="567" w:hanging="567"/>
      </w:pPr>
      <w:proofErr w:type="spellStart"/>
      <w:r w:rsidRPr="00DE2C39">
        <w:rPr>
          <w:b/>
        </w:rPr>
        <w:t>Skladroid</w:t>
      </w:r>
      <w:proofErr w:type="spellEnd"/>
      <w:r w:rsidRPr="00DE2C39">
        <w:rPr>
          <w:b/>
        </w:rPr>
        <w:t xml:space="preserve"> a.s.,</w:t>
      </w:r>
      <w:r w:rsidRPr="00DE2C39">
        <w:t xml:space="preserve"> se sídlem Dlouhá 727/39, Staré Město, 110 00 Praha 1, IČO: 06471587, zapsan</w:t>
      </w:r>
      <w:r>
        <w:t>á</w:t>
      </w:r>
      <w:r w:rsidRPr="00DE2C39">
        <w:t xml:space="preserve"> v obchodním rejstříku pod </w:t>
      </w:r>
      <w:proofErr w:type="spellStart"/>
      <w:r w:rsidRPr="00DE2C39">
        <w:t>sp</w:t>
      </w:r>
      <w:proofErr w:type="spellEnd"/>
      <w:r w:rsidRPr="00DE2C39">
        <w:t>. zn. B 22869 vedenou u Městského soudu v</w:t>
      </w:r>
      <w:r>
        <w:t> </w:t>
      </w:r>
      <w:r w:rsidRPr="00DE2C39">
        <w:t>Praze</w:t>
      </w:r>
      <w:r>
        <w:t xml:space="preserve"> </w:t>
      </w:r>
      <w:r w:rsidRPr="00DE2C39">
        <w:t>(dále jen „</w:t>
      </w:r>
      <w:r w:rsidRPr="00DE2C39">
        <w:rPr>
          <w:b/>
        </w:rPr>
        <w:t>Zanikající společnost</w:t>
      </w:r>
      <w:r w:rsidRPr="00DE2C39">
        <w:t xml:space="preserve">“) </w:t>
      </w:r>
    </w:p>
    <w:bookmarkEnd w:id="0"/>
    <w:p w14:paraId="02C5A460" w14:textId="77777777" w:rsidR="007E4F63" w:rsidRPr="008543DE" w:rsidRDefault="007E4F63" w:rsidP="007E4F63">
      <w:pPr>
        <w:spacing w:before="240"/>
        <w:ind w:left="567"/>
        <w:rPr>
          <w:rStyle w:val="Siln"/>
          <w:rFonts w:ascii="Verdana" w:hAnsi="Verdana"/>
          <w:color w:val="333333"/>
          <w:sz w:val="18"/>
          <w:szCs w:val="18"/>
          <w:bdr w:val="none" w:sz="0" w:space="0" w:color="auto" w:frame="1"/>
          <w:shd w:val="clear" w:color="auto" w:fill="F5F5F5"/>
        </w:rPr>
      </w:pPr>
      <w:r w:rsidRPr="008543DE">
        <w:rPr>
          <w:bCs/>
        </w:rPr>
        <w:t>(Zanikající společnost společně s Nástupnickou společností také jen „</w:t>
      </w:r>
      <w:r w:rsidRPr="008543DE">
        <w:rPr>
          <w:b/>
          <w:bCs/>
        </w:rPr>
        <w:t>Zúčastněné společnosti</w:t>
      </w:r>
      <w:r w:rsidRPr="008543DE">
        <w:rPr>
          <w:bCs/>
        </w:rPr>
        <w:t>“)</w:t>
      </w:r>
    </w:p>
    <w:p w14:paraId="21461230" w14:textId="733FBA28" w:rsidR="00CD197D" w:rsidRPr="00F17A3B" w:rsidRDefault="00CD197D" w:rsidP="007E4F63">
      <w:pPr>
        <w:spacing w:after="0" w:line="240" w:lineRule="auto"/>
        <w:rPr>
          <w:highlight w:val="yellow"/>
        </w:rPr>
      </w:pPr>
    </w:p>
    <w:p w14:paraId="1834908F" w14:textId="5E741795" w:rsidR="00CD197D" w:rsidRPr="00F17A3B" w:rsidRDefault="00CD197D" w:rsidP="00CD197D">
      <w:pPr>
        <w:spacing w:after="0" w:line="240" w:lineRule="auto"/>
      </w:pPr>
      <w:r w:rsidRPr="00F17A3B">
        <w:t xml:space="preserve">tímto plní svou zákonnou povinnost dle § 33 odst. 1 písm. b) </w:t>
      </w:r>
      <w:proofErr w:type="spellStart"/>
      <w:r w:rsidRPr="00F17A3B">
        <w:t>ZPřem</w:t>
      </w:r>
      <w:proofErr w:type="spellEnd"/>
      <w:r w:rsidRPr="00F17A3B">
        <w:t xml:space="preserve">, a ukládají do sbírky </w:t>
      </w:r>
      <w:proofErr w:type="gramStart"/>
      <w:r w:rsidRPr="00F17A3B">
        <w:t xml:space="preserve">listin </w:t>
      </w:r>
      <w:r w:rsidR="00810E5D">
        <w:t xml:space="preserve"> a</w:t>
      </w:r>
      <w:proofErr w:type="gramEnd"/>
      <w:r w:rsidR="00810E5D">
        <w:t xml:space="preserve"> zveřejňují na internetových stránkách Zanikající společnosti </w:t>
      </w:r>
      <w:r w:rsidRPr="00F17A3B">
        <w:t>následující upozornění pro věřitele, zástupce zaměstnanců, popřípadě zaměstnance a společníky na jej</w:t>
      </w:r>
      <w:r w:rsidR="007E4F63">
        <w:t>i</w:t>
      </w:r>
      <w:r w:rsidRPr="00F17A3B">
        <w:t xml:space="preserve">ch práva: </w:t>
      </w:r>
    </w:p>
    <w:p w14:paraId="14E66512" w14:textId="0FE8065E" w:rsidR="00590806" w:rsidRPr="00B2543A" w:rsidRDefault="00590806" w:rsidP="00590806">
      <w:pPr>
        <w:spacing w:after="0" w:line="240" w:lineRule="auto"/>
      </w:pPr>
    </w:p>
    <w:p w14:paraId="441F6B2E" w14:textId="72EC70B1" w:rsidR="007E4F63" w:rsidRPr="007E4F63" w:rsidRDefault="007E4F63" w:rsidP="007E4F63">
      <w:pPr>
        <w:pStyle w:val="Odstavecseseznamem"/>
        <w:numPr>
          <w:ilvl w:val="0"/>
          <w:numId w:val="11"/>
        </w:numPr>
        <w:suppressAutoHyphens/>
        <w:autoSpaceDN w:val="0"/>
        <w:spacing w:line="240" w:lineRule="auto"/>
        <w:ind w:left="0"/>
        <w:textAlignment w:val="baseline"/>
        <w:rPr>
          <w:b/>
          <w:bCs/>
        </w:rPr>
      </w:pPr>
      <w:r w:rsidRPr="007E4F63">
        <w:t>Společníci Zúčastněných společností se před vyhotovením projektu fúze sloučením (dále také „</w:t>
      </w:r>
      <w:r w:rsidRPr="00AD5704">
        <w:rPr>
          <w:b/>
          <w:bCs/>
        </w:rPr>
        <w:t>projekt přeměny</w:t>
      </w:r>
      <w:r w:rsidRPr="007E4F63">
        <w:t>“) ve smyslu zejména §</w:t>
      </w:r>
      <w:r w:rsidR="00AD5704">
        <w:t xml:space="preserve"> </w:t>
      </w:r>
      <w:r w:rsidRPr="007E4F63">
        <w:t xml:space="preserve">7 a dalších ustanovení </w:t>
      </w:r>
      <w:proofErr w:type="spellStart"/>
      <w:r w:rsidRPr="007E4F63">
        <w:t>ZPřem</w:t>
      </w:r>
      <w:proofErr w:type="spellEnd"/>
      <w:r w:rsidRPr="007E4F63">
        <w:t xml:space="preserve"> vzdali svých práv a udělili souhlasy zejména v případech vymezených v § 8 </w:t>
      </w:r>
      <w:proofErr w:type="spellStart"/>
      <w:r w:rsidRPr="007E4F63">
        <w:t>ZPřem</w:t>
      </w:r>
      <w:proofErr w:type="spellEnd"/>
      <w:r w:rsidRPr="007E4F63">
        <w:t xml:space="preserve">, a to způsobem uvedeným v § 9 odst. 1 písm. b) </w:t>
      </w:r>
      <w:proofErr w:type="spellStart"/>
      <w:r w:rsidRPr="007E4F63">
        <w:t>ZPřem</w:t>
      </w:r>
      <w:proofErr w:type="spellEnd"/>
      <w:r w:rsidRPr="007E4F63">
        <w:t>.</w:t>
      </w:r>
    </w:p>
    <w:p w14:paraId="045F905E" w14:textId="77777777" w:rsidR="007E4F63" w:rsidRPr="007E4F63" w:rsidRDefault="007E4F63" w:rsidP="007E4F63">
      <w:pPr>
        <w:pStyle w:val="Odstavecseseznamem"/>
        <w:suppressAutoHyphens/>
        <w:autoSpaceDN w:val="0"/>
        <w:spacing w:line="240" w:lineRule="auto"/>
        <w:ind w:left="0"/>
        <w:textAlignment w:val="baseline"/>
        <w:rPr>
          <w:b/>
          <w:bCs/>
        </w:rPr>
      </w:pPr>
    </w:p>
    <w:p w14:paraId="613212A7" w14:textId="0FA2C857" w:rsidR="007E4F63" w:rsidRPr="007E4F63" w:rsidRDefault="007E4F63" w:rsidP="007E4F63">
      <w:pPr>
        <w:pStyle w:val="Odstavecseseznamem"/>
        <w:numPr>
          <w:ilvl w:val="0"/>
          <w:numId w:val="11"/>
        </w:numPr>
        <w:suppressAutoHyphens/>
        <w:autoSpaceDN w:val="0"/>
        <w:spacing w:line="240" w:lineRule="auto"/>
        <w:ind w:left="0"/>
        <w:textAlignment w:val="baseline"/>
        <w:rPr>
          <w:b/>
          <w:bCs/>
        </w:rPr>
      </w:pPr>
      <w:r w:rsidRPr="007E4F63">
        <w:t>Zanikající společnost nemá žádné zaměstnance, tj. žádní zaměstnanci nepřecházejí v důsledku fúze sloučením na Nástupnickou společnost</w:t>
      </w:r>
      <w:r w:rsidR="00AD5704">
        <w:t>,</w:t>
      </w:r>
      <w:r w:rsidRPr="007E4F63">
        <w:t xml:space="preserve"> a proto toto oznámení neobsahuje upozornění na jejich práva. </w:t>
      </w:r>
    </w:p>
    <w:p w14:paraId="59028CD3" w14:textId="77777777" w:rsidR="007E4F63" w:rsidRPr="007E4F63" w:rsidRDefault="007E4F63" w:rsidP="007E4F63">
      <w:pPr>
        <w:pStyle w:val="Odstavecseseznamem"/>
        <w:rPr>
          <w:b/>
          <w:bCs/>
        </w:rPr>
      </w:pPr>
    </w:p>
    <w:p w14:paraId="51E153AB" w14:textId="77777777" w:rsidR="007E4F63" w:rsidRPr="007E4F63" w:rsidRDefault="007E4F63" w:rsidP="007E4F63">
      <w:pPr>
        <w:pStyle w:val="Odstavecseseznamem"/>
        <w:numPr>
          <w:ilvl w:val="0"/>
          <w:numId w:val="11"/>
        </w:numPr>
        <w:suppressAutoHyphens/>
        <w:autoSpaceDN w:val="0"/>
        <w:spacing w:line="240" w:lineRule="auto"/>
        <w:ind w:left="0"/>
        <w:textAlignment w:val="baseline"/>
        <w:rPr>
          <w:b/>
          <w:bCs/>
        </w:rPr>
      </w:pPr>
      <w:r w:rsidRPr="007E4F63">
        <w:t xml:space="preserve">Zúčastněné společnosti upozorňují své věřitele na jejich práva vyplývající z § 35 až § 39 </w:t>
      </w:r>
      <w:proofErr w:type="spellStart"/>
      <w:r w:rsidRPr="007E4F63">
        <w:t>ZPřem</w:t>
      </w:r>
      <w:proofErr w:type="spellEnd"/>
      <w:r w:rsidRPr="007E4F63">
        <w:t xml:space="preserve"> v souvislosti s fúzí sloučením. </w:t>
      </w:r>
    </w:p>
    <w:p w14:paraId="4C5398DE" w14:textId="638AC07C" w:rsidR="007E4F63" w:rsidRDefault="007E4F63" w:rsidP="007E4F63">
      <w:pPr>
        <w:spacing w:after="0" w:line="240" w:lineRule="auto"/>
      </w:pPr>
      <w:r w:rsidRPr="007E4F63">
        <w:t xml:space="preserve">Věřitelé Zúčastněných společností mohou požadovat poskytnutí dostatečného zajištění, jestliže se v důsledku přeměny </w:t>
      </w:r>
      <w:proofErr w:type="gramStart"/>
      <w:r w:rsidRPr="007E4F63">
        <w:t>zhorší</w:t>
      </w:r>
      <w:proofErr w:type="gramEnd"/>
      <w:r w:rsidRPr="007E4F63">
        <w:t xml:space="preserve"> dobytnost jejich dosud nesplatných pohledávek ze závazků vzniklých před zveřejněním projektu přeměny podle § 33</w:t>
      </w:r>
      <w:r w:rsidR="00AD5704">
        <w:t xml:space="preserve"> </w:t>
      </w:r>
      <w:proofErr w:type="spellStart"/>
      <w:r w:rsidR="00AD5704">
        <w:t>ZPřem</w:t>
      </w:r>
      <w:proofErr w:type="spellEnd"/>
      <w:r w:rsidRPr="007E4F63">
        <w:t>; to platí obdobně i pro pohledávky budoucí nebo podmíněné.</w:t>
      </w:r>
    </w:p>
    <w:p w14:paraId="787062B1" w14:textId="77777777" w:rsidR="00AD5704" w:rsidRPr="007E4F63" w:rsidRDefault="00AD5704" w:rsidP="007E4F63">
      <w:pPr>
        <w:spacing w:after="0" w:line="240" w:lineRule="auto"/>
      </w:pPr>
    </w:p>
    <w:p w14:paraId="3E1C5D02" w14:textId="50C8C4CE" w:rsidR="007E4F63" w:rsidRPr="007E4F63" w:rsidRDefault="007E4F63" w:rsidP="007E4F63">
      <w:pPr>
        <w:spacing w:after="0" w:line="240" w:lineRule="auto"/>
      </w:pPr>
      <w:r w:rsidRPr="007E4F63">
        <w:t xml:space="preserve">Nedojde-li mezi věřitelem a Zúčastněnou společností či Nástupnickou společností k dohodě o způsobu zajištění pohledávky, zřídí dostatečné zajištění soud na návrh věřitele, který </w:t>
      </w:r>
      <w:proofErr w:type="gramStart"/>
      <w:r w:rsidRPr="007E4F63">
        <w:t>osvědčí</w:t>
      </w:r>
      <w:proofErr w:type="gramEnd"/>
      <w:r w:rsidRPr="007E4F63">
        <w:t xml:space="preserve"> skutečnosti nasvědčující tomu, že přeměna zhorší dobytnost jeho pohledávky. Soud zřídí dostatečné zajištění podle slušného uvážení s ohledem na druh a výši pohledávky. O zřízení dostatečného zajištění rozhodne soud usnesením. Účinky zajištění nastávají nejdříve dnem, kdy se stal zápis přeměny do obchodního rejstříku účinným vůči třetím osobám. Právo na dostatečné zajištění musí být uplatněno u soudu do 3 měsíců ode dne zveřejnění projektu přeměny podle § 33</w:t>
      </w:r>
      <w:r w:rsidR="00AD5704">
        <w:t xml:space="preserve"> </w:t>
      </w:r>
      <w:proofErr w:type="spellStart"/>
      <w:r w:rsidR="00AD5704">
        <w:t>ZPřem</w:t>
      </w:r>
      <w:proofErr w:type="spellEnd"/>
      <w:r w:rsidRPr="007E4F63">
        <w:t>, jinak zaniká. Podání návrhu nebrání zápisu přeměny do obchodního rejstříku.</w:t>
      </w:r>
    </w:p>
    <w:p w14:paraId="6128DFD4" w14:textId="77777777" w:rsidR="007E4F63" w:rsidRPr="007E4F63" w:rsidRDefault="007E4F63" w:rsidP="007E4F63">
      <w:pPr>
        <w:spacing w:after="0" w:line="240" w:lineRule="auto"/>
      </w:pPr>
    </w:p>
    <w:p w14:paraId="781FBA81" w14:textId="77777777" w:rsidR="007E4F63" w:rsidRPr="007E4F63" w:rsidRDefault="007E4F63" w:rsidP="007E4F63">
      <w:pPr>
        <w:spacing w:after="0" w:line="240" w:lineRule="auto"/>
      </w:pPr>
      <w:r w:rsidRPr="007E4F63">
        <w:t>Právo na poskytnutí dostatečného zajištění nemají věřitelé,</w:t>
      </w:r>
    </w:p>
    <w:p w14:paraId="7442D5AE" w14:textId="77777777" w:rsidR="007E4F63" w:rsidRPr="007E4F63" w:rsidRDefault="007E4F63" w:rsidP="007E4F63">
      <w:pPr>
        <w:spacing w:after="0" w:line="240" w:lineRule="auto"/>
      </w:pPr>
      <w:r w:rsidRPr="007E4F63">
        <w:t>a) kteří mají právo na přednostní uspokojení svých pohledávek v insolvenčním řízení, nebo</w:t>
      </w:r>
    </w:p>
    <w:p w14:paraId="430C66ED" w14:textId="77777777" w:rsidR="007E4F63" w:rsidRPr="007E4F63" w:rsidRDefault="007E4F63" w:rsidP="007E4F63">
      <w:pPr>
        <w:spacing w:after="0" w:line="240" w:lineRule="auto"/>
      </w:pPr>
      <w:r w:rsidRPr="007E4F63">
        <w:t>b) kteří se pro účely insolvenčního řízení považují za zajištěné věřitele.</w:t>
      </w:r>
    </w:p>
    <w:p w14:paraId="4DD56F88" w14:textId="77777777" w:rsidR="007E4F63" w:rsidRPr="007E4F63" w:rsidRDefault="007E4F63" w:rsidP="007E4F63">
      <w:pPr>
        <w:spacing w:after="0" w:line="240" w:lineRule="auto"/>
      </w:pPr>
    </w:p>
    <w:p w14:paraId="1024A1A8" w14:textId="6B476F17" w:rsidR="007E4F63" w:rsidRDefault="007E4F63" w:rsidP="007E4F63">
      <w:pPr>
        <w:spacing w:after="0" w:line="240" w:lineRule="auto"/>
      </w:pPr>
      <w:r w:rsidRPr="007E4F63">
        <w:t>Žádná ze Zúčastněných společností nevydala žádné vyměnitelné nebo prioritní dluhopisy neb</w:t>
      </w:r>
      <w:r w:rsidR="00D7716D">
        <w:t>o</w:t>
      </w:r>
      <w:r w:rsidRPr="007E4F63">
        <w:t xml:space="preserve"> jiné účastnické papíry ani účastnické zaknihované cenné papíry, které nejsou akciemi nebo zatímními listy, a proto toto oznámení neobsahuje upozornění pro věřitele na jejich práva podle § 37 a § 38 </w:t>
      </w:r>
      <w:proofErr w:type="spellStart"/>
      <w:r w:rsidRPr="007E4F63">
        <w:t>ZPřem</w:t>
      </w:r>
      <w:proofErr w:type="spellEnd"/>
      <w:r w:rsidRPr="007E4F63">
        <w:t>.</w:t>
      </w:r>
    </w:p>
    <w:p w14:paraId="4D364558" w14:textId="77777777" w:rsidR="00D4430B" w:rsidRDefault="00D4430B" w:rsidP="007E4F63">
      <w:pPr>
        <w:spacing w:after="0" w:line="240" w:lineRule="auto"/>
      </w:pPr>
    </w:p>
    <w:p w14:paraId="749EDC58" w14:textId="7F42D798" w:rsidR="008B696D" w:rsidRDefault="006435E8" w:rsidP="00AD5704">
      <w:pPr>
        <w:suppressAutoHyphens/>
        <w:autoSpaceDN w:val="0"/>
        <w:spacing w:after="0" w:line="240" w:lineRule="auto"/>
        <w:textAlignment w:val="baseline"/>
      </w:pPr>
      <w:r w:rsidRPr="006435E8">
        <w:t xml:space="preserve">Společníci </w:t>
      </w:r>
      <w:r>
        <w:t>N</w:t>
      </w:r>
      <w:r w:rsidRPr="006435E8">
        <w:t xml:space="preserve">ástupnické společnosti, jejichž vklady dosahují alespoň 5 % základního kapitálu </w:t>
      </w:r>
      <w:r>
        <w:t>N</w:t>
      </w:r>
      <w:r w:rsidRPr="006435E8">
        <w:t xml:space="preserve">ástupnické společnosti před fúzí, mají právo požadovat svolání valné hromady </w:t>
      </w:r>
      <w:r>
        <w:t>N</w:t>
      </w:r>
      <w:r w:rsidRPr="006435E8">
        <w:t xml:space="preserve">ástupnické společnosti za účelem schválení fúze do 1 měsíce ode dne, v němž bylo zveřejněno </w:t>
      </w:r>
      <w:r>
        <w:t xml:space="preserve">toto </w:t>
      </w:r>
      <w:r w:rsidRPr="006435E8">
        <w:t>upozornění podle</w:t>
      </w:r>
      <w:r w:rsidR="0043067E">
        <w:t xml:space="preserve"> § </w:t>
      </w:r>
      <w:r w:rsidR="0043067E" w:rsidRPr="0043067E">
        <w:t>§ 33 odst. 1 písm. b) </w:t>
      </w:r>
      <w:proofErr w:type="spellStart"/>
      <w:r w:rsidR="0043067E">
        <w:t>ZPřem</w:t>
      </w:r>
      <w:proofErr w:type="spellEnd"/>
      <w:r w:rsidR="0043067E">
        <w:t>.</w:t>
      </w:r>
    </w:p>
    <w:p w14:paraId="5842D92A" w14:textId="77777777" w:rsidR="00086400" w:rsidRDefault="00086400" w:rsidP="00AD5704">
      <w:pPr>
        <w:suppressAutoHyphens/>
        <w:autoSpaceDN w:val="0"/>
        <w:spacing w:after="0" w:line="240" w:lineRule="auto"/>
        <w:textAlignment w:val="baseline"/>
      </w:pPr>
    </w:p>
    <w:p w14:paraId="2CE99635" w14:textId="77777777" w:rsidR="00086400" w:rsidRDefault="00086400" w:rsidP="00086400">
      <w:pPr>
        <w:spacing w:after="0" w:line="240" w:lineRule="auto"/>
      </w:pPr>
      <w:r>
        <w:t>JIPOCAR Distribuce, s.r.o.</w:t>
      </w:r>
    </w:p>
    <w:p w14:paraId="18342D5F" w14:textId="77777777" w:rsidR="00086400" w:rsidRDefault="00086400" w:rsidP="00086400">
      <w:pPr>
        <w:spacing w:after="0" w:line="240" w:lineRule="auto"/>
      </w:pPr>
    </w:p>
    <w:p w14:paraId="24BD5F3E" w14:textId="77777777" w:rsidR="00086400" w:rsidRPr="007E4F63" w:rsidRDefault="00086400" w:rsidP="00086400">
      <w:pPr>
        <w:spacing w:after="0" w:line="240" w:lineRule="auto"/>
      </w:pPr>
      <w:proofErr w:type="spellStart"/>
      <w:r>
        <w:t>Skladroid</w:t>
      </w:r>
      <w:proofErr w:type="spellEnd"/>
      <w:r>
        <w:t xml:space="preserve"> a.s.</w:t>
      </w:r>
    </w:p>
    <w:p w14:paraId="0FFB9D2D" w14:textId="77777777" w:rsidR="00086400" w:rsidRPr="007E4F63" w:rsidRDefault="00086400" w:rsidP="00086400">
      <w:pPr>
        <w:spacing w:after="0" w:line="240" w:lineRule="auto"/>
        <w:rPr>
          <w:highlight w:val="yellow"/>
        </w:rPr>
      </w:pPr>
    </w:p>
    <w:p w14:paraId="55B8C850" w14:textId="77777777" w:rsidR="00086400" w:rsidRPr="007E4F63" w:rsidRDefault="00086400" w:rsidP="00AD5704">
      <w:pPr>
        <w:suppressAutoHyphens/>
        <w:autoSpaceDN w:val="0"/>
        <w:spacing w:after="0" w:line="240" w:lineRule="auto"/>
        <w:textAlignment w:val="baseline"/>
      </w:pPr>
    </w:p>
    <w:sectPr w:rsidR="00086400" w:rsidRPr="007E4F63" w:rsidSect="00665A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0793EE" w14:textId="77777777" w:rsidR="00271F5D" w:rsidRDefault="00271F5D" w:rsidP="0073520D">
      <w:pPr>
        <w:spacing w:after="0" w:line="240" w:lineRule="auto"/>
      </w:pPr>
      <w:r>
        <w:separator/>
      </w:r>
    </w:p>
  </w:endnote>
  <w:endnote w:type="continuationSeparator" w:id="0">
    <w:p w14:paraId="02FC9EC5" w14:textId="77777777" w:rsidR="00271F5D" w:rsidRDefault="00271F5D" w:rsidP="0073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11E0C" w14:textId="77777777" w:rsidR="00271F5D" w:rsidRDefault="00271F5D" w:rsidP="0073520D">
      <w:pPr>
        <w:spacing w:after="0" w:line="240" w:lineRule="auto"/>
      </w:pPr>
      <w:r>
        <w:separator/>
      </w:r>
    </w:p>
  </w:footnote>
  <w:footnote w:type="continuationSeparator" w:id="0">
    <w:p w14:paraId="3A5EBD0C" w14:textId="77777777" w:rsidR="00271F5D" w:rsidRDefault="00271F5D" w:rsidP="00735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4FC9"/>
    <w:multiLevelType w:val="hybridMultilevel"/>
    <w:tmpl w:val="DD908D6A"/>
    <w:lvl w:ilvl="0" w:tplc="C24686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795859"/>
    <w:multiLevelType w:val="hybridMultilevel"/>
    <w:tmpl w:val="25C439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91790"/>
    <w:multiLevelType w:val="hybridMultilevel"/>
    <w:tmpl w:val="1C6250CC"/>
    <w:lvl w:ilvl="0" w:tplc="9200B2CE">
      <w:numFmt w:val="bullet"/>
      <w:lvlText w:val="-"/>
      <w:lvlJc w:val="left"/>
      <w:pPr>
        <w:ind w:left="60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2CE91476"/>
    <w:multiLevelType w:val="hybridMultilevel"/>
    <w:tmpl w:val="16A2BF24"/>
    <w:lvl w:ilvl="0" w:tplc="43849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C5DCA"/>
    <w:multiLevelType w:val="hybridMultilevel"/>
    <w:tmpl w:val="5CBC1320"/>
    <w:lvl w:ilvl="0" w:tplc="A14C85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C2873"/>
    <w:multiLevelType w:val="multilevel"/>
    <w:tmpl w:val="D908962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A58B0"/>
    <w:multiLevelType w:val="hybridMultilevel"/>
    <w:tmpl w:val="4CAEFEB0"/>
    <w:lvl w:ilvl="0" w:tplc="4C06F9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F0E6A"/>
    <w:multiLevelType w:val="multilevel"/>
    <w:tmpl w:val="369C629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A922C8E"/>
    <w:multiLevelType w:val="hybridMultilevel"/>
    <w:tmpl w:val="FA2E454C"/>
    <w:lvl w:ilvl="0" w:tplc="A72A62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423BD"/>
    <w:multiLevelType w:val="hybridMultilevel"/>
    <w:tmpl w:val="0AD4D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8C0660"/>
    <w:multiLevelType w:val="multilevel"/>
    <w:tmpl w:val="74D218B0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num w:numId="1" w16cid:durableId="1880430522">
    <w:abstractNumId w:val="7"/>
  </w:num>
  <w:num w:numId="2" w16cid:durableId="1398478603">
    <w:abstractNumId w:val="6"/>
  </w:num>
  <w:num w:numId="3" w16cid:durableId="2141529348">
    <w:abstractNumId w:val="10"/>
  </w:num>
  <w:num w:numId="4" w16cid:durableId="199516057">
    <w:abstractNumId w:val="5"/>
  </w:num>
  <w:num w:numId="5" w16cid:durableId="1102843822">
    <w:abstractNumId w:val="8"/>
  </w:num>
  <w:num w:numId="6" w16cid:durableId="279536192">
    <w:abstractNumId w:val="2"/>
  </w:num>
  <w:num w:numId="7" w16cid:durableId="441192220">
    <w:abstractNumId w:val="9"/>
  </w:num>
  <w:num w:numId="8" w16cid:durableId="934485371">
    <w:abstractNumId w:val="1"/>
  </w:num>
  <w:num w:numId="9" w16cid:durableId="807481381">
    <w:abstractNumId w:val="4"/>
  </w:num>
  <w:num w:numId="10" w16cid:durableId="2030795014">
    <w:abstractNumId w:val="0"/>
  </w:num>
  <w:num w:numId="11" w16cid:durableId="1647314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20D"/>
    <w:rsid w:val="0001565D"/>
    <w:rsid w:val="00025939"/>
    <w:rsid w:val="0003270C"/>
    <w:rsid w:val="000565B4"/>
    <w:rsid w:val="00061F3C"/>
    <w:rsid w:val="000635FF"/>
    <w:rsid w:val="00077736"/>
    <w:rsid w:val="00086400"/>
    <w:rsid w:val="000915FF"/>
    <w:rsid w:val="000A17C1"/>
    <w:rsid w:val="000D4A3D"/>
    <w:rsid w:val="000D592D"/>
    <w:rsid w:val="000E446F"/>
    <w:rsid w:val="000F2C0A"/>
    <w:rsid w:val="000F7094"/>
    <w:rsid w:val="000F71FF"/>
    <w:rsid w:val="00121861"/>
    <w:rsid w:val="001248FB"/>
    <w:rsid w:val="00131F70"/>
    <w:rsid w:val="001742C7"/>
    <w:rsid w:val="00175E98"/>
    <w:rsid w:val="00186A10"/>
    <w:rsid w:val="00192AE8"/>
    <w:rsid w:val="001C0DD9"/>
    <w:rsid w:val="001E0DD4"/>
    <w:rsid w:val="001E6CCB"/>
    <w:rsid w:val="001F78F3"/>
    <w:rsid w:val="00203EB8"/>
    <w:rsid w:val="00204396"/>
    <w:rsid w:val="002123D5"/>
    <w:rsid w:val="002253EB"/>
    <w:rsid w:val="002256A0"/>
    <w:rsid w:val="00226DF4"/>
    <w:rsid w:val="002349D2"/>
    <w:rsid w:val="00240F05"/>
    <w:rsid w:val="00266541"/>
    <w:rsid w:val="00271F5D"/>
    <w:rsid w:val="002802CB"/>
    <w:rsid w:val="00283E91"/>
    <w:rsid w:val="00286FD8"/>
    <w:rsid w:val="00292455"/>
    <w:rsid w:val="00294761"/>
    <w:rsid w:val="002B4E63"/>
    <w:rsid w:val="002C58C0"/>
    <w:rsid w:val="00306277"/>
    <w:rsid w:val="00313D5A"/>
    <w:rsid w:val="003308A7"/>
    <w:rsid w:val="0033288B"/>
    <w:rsid w:val="00333A6F"/>
    <w:rsid w:val="00356FEC"/>
    <w:rsid w:val="0036649F"/>
    <w:rsid w:val="003973F3"/>
    <w:rsid w:val="003A022D"/>
    <w:rsid w:val="003B7971"/>
    <w:rsid w:val="003B7EDA"/>
    <w:rsid w:val="003C2D08"/>
    <w:rsid w:val="003D4C74"/>
    <w:rsid w:val="003D69C5"/>
    <w:rsid w:val="003D72F3"/>
    <w:rsid w:val="003F68A3"/>
    <w:rsid w:val="003F779B"/>
    <w:rsid w:val="0041622B"/>
    <w:rsid w:val="0041694C"/>
    <w:rsid w:val="004241B4"/>
    <w:rsid w:val="0043067E"/>
    <w:rsid w:val="004406A8"/>
    <w:rsid w:val="004619F7"/>
    <w:rsid w:val="00466770"/>
    <w:rsid w:val="00466FC8"/>
    <w:rsid w:val="00484908"/>
    <w:rsid w:val="00484A96"/>
    <w:rsid w:val="004A1DFC"/>
    <w:rsid w:val="004B7766"/>
    <w:rsid w:val="004C7C38"/>
    <w:rsid w:val="004F0CA8"/>
    <w:rsid w:val="004F178A"/>
    <w:rsid w:val="004F4F10"/>
    <w:rsid w:val="005016D3"/>
    <w:rsid w:val="005077DA"/>
    <w:rsid w:val="00514A42"/>
    <w:rsid w:val="00520B3B"/>
    <w:rsid w:val="005402B0"/>
    <w:rsid w:val="0054095E"/>
    <w:rsid w:val="00542ECC"/>
    <w:rsid w:val="005453DD"/>
    <w:rsid w:val="00546DBB"/>
    <w:rsid w:val="00564592"/>
    <w:rsid w:val="005710D2"/>
    <w:rsid w:val="00580494"/>
    <w:rsid w:val="00580F26"/>
    <w:rsid w:val="00590806"/>
    <w:rsid w:val="005B0AA9"/>
    <w:rsid w:val="005B2A1C"/>
    <w:rsid w:val="005C282A"/>
    <w:rsid w:val="005C4D32"/>
    <w:rsid w:val="00625532"/>
    <w:rsid w:val="00626348"/>
    <w:rsid w:val="00627496"/>
    <w:rsid w:val="00641CBD"/>
    <w:rsid w:val="006435E8"/>
    <w:rsid w:val="006471CC"/>
    <w:rsid w:val="006617D6"/>
    <w:rsid w:val="00662F97"/>
    <w:rsid w:val="00665A84"/>
    <w:rsid w:val="0067243E"/>
    <w:rsid w:val="006865CF"/>
    <w:rsid w:val="00691469"/>
    <w:rsid w:val="006A5A02"/>
    <w:rsid w:val="006B4DF8"/>
    <w:rsid w:val="006C3061"/>
    <w:rsid w:val="006E6575"/>
    <w:rsid w:val="006F5A80"/>
    <w:rsid w:val="00726E40"/>
    <w:rsid w:val="0073520D"/>
    <w:rsid w:val="00757A2F"/>
    <w:rsid w:val="00771C7C"/>
    <w:rsid w:val="00774A28"/>
    <w:rsid w:val="00785FBA"/>
    <w:rsid w:val="007B280A"/>
    <w:rsid w:val="007B377C"/>
    <w:rsid w:val="007B665F"/>
    <w:rsid w:val="007D1E55"/>
    <w:rsid w:val="007D4534"/>
    <w:rsid w:val="007E2591"/>
    <w:rsid w:val="007E4F63"/>
    <w:rsid w:val="007E51C4"/>
    <w:rsid w:val="00810E5D"/>
    <w:rsid w:val="00822E55"/>
    <w:rsid w:val="008337E1"/>
    <w:rsid w:val="00835E36"/>
    <w:rsid w:val="008431D2"/>
    <w:rsid w:val="00846D20"/>
    <w:rsid w:val="00851136"/>
    <w:rsid w:val="008B696D"/>
    <w:rsid w:val="008C4433"/>
    <w:rsid w:val="008C68F5"/>
    <w:rsid w:val="008E6606"/>
    <w:rsid w:val="008F086B"/>
    <w:rsid w:val="008F69EB"/>
    <w:rsid w:val="009103AF"/>
    <w:rsid w:val="009120F2"/>
    <w:rsid w:val="00917A90"/>
    <w:rsid w:val="00933A96"/>
    <w:rsid w:val="00934C8D"/>
    <w:rsid w:val="00961DD4"/>
    <w:rsid w:val="0097560F"/>
    <w:rsid w:val="009902D3"/>
    <w:rsid w:val="0099694A"/>
    <w:rsid w:val="00996FF8"/>
    <w:rsid w:val="009C2FA1"/>
    <w:rsid w:val="009D25EE"/>
    <w:rsid w:val="009E103B"/>
    <w:rsid w:val="00A12B4D"/>
    <w:rsid w:val="00A25236"/>
    <w:rsid w:val="00A3254C"/>
    <w:rsid w:val="00A403B4"/>
    <w:rsid w:val="00A52C57"/>
    <w:rsid w:val="00A5782F"/>
    <w:rsid w:val="00A722DB"/>
    <w:rsid w:val="00AC4AF9"/>
    <w:rsid w:val="00AD09C2"/>
    <w:rsid w:val="00AD5704"/>
    <w:rsid w:val="00AF3095"/>
    <w:rsid w:val="00B0464C"/>
    <w:rsid w:val="00B2543A"/>
    <w:rsid w:val="00B373C2"/>
    <w:rsid w:val="00B50157"/>
    <w:rsid w:val="00B601DD"/>
    <w:rsid w:val="00B93164"/>
    <w:rsid w:val="00BA2C78"/>
    <w:rsid w:val="00BB4779"/>
    <w:rsid w:val="00BD6A04"/>
    <w:rsid w:val="00C04CB6"/>
    <w:rsid w:val="00C3541B"/>
    <w:rsid w:val="00C37B12"/>
    <w:rsid w:val="00C4512B"/>
    <w:rsid w:val="00C55444"/>
    <w:rsid w:val="00C63D3B"/>
    <w:rsid w:val="00C8019A"/>
    <w:rsid w:val="00C9157F"/>
    <w:rsid w:val="00CB2050"/>
    <w:rsid w:val="00CB7113"/>
    <w:rsid w:val="00CD197D"/>
    <w:rsid w:val="00CE30E9"/>
    <w:rsid w:val="00CE5587"/>
    <w:rsid w:val="00CE776B"/>
    <w:rsid w:val="00D1079A"/>
    <w:rsid w:val="00D11722"/>
    <w:rsid w:val="00D16812"/>
    <w:rsid w:val="00D20ACA"/>
    <w:rsid w:val="00D2530A"/>
    <w:rsid w:val="00D25A8F"/>
    <w:rsid w:val="00D260BF"/>
    <w:rsid w:val="00D2686E"/>
    <w:rsid w:val="00D269DB"/>
    <w:rsid w:val="00D4430B"/>
    <w:rsid w:val="00D56C9A"/>
    <w:rsid w:val="00D7716D"/>
    <w:rsid w:val="00D83239"/>
    <w:rsid w:val="00D958DF"/>
    <w:rsid w:val="00DC4477"/>
    <w:rsid w:val="00DE27B2"/>
    <w:rsid w:val="00DF01FD"/>
    <w:rsid w:val="00DF192E"/>
    <w:rsid w:val="00E00A2F"/>
    <w:rsid w:val="00E0411C"/>
    <w:rsid w:val="00E24139"/>
    <w:rsid w:val="00E33CA2"/>
    <w:rsid w:val="00E34A49"/>
    <w:rsid w:val="00E45661"/>
    <w:rsid w:val="00E562B5"/>
    <w:rsid w:val="00E607B7"/>
    <w:rsid w:val="00E61729"/>
    <w:rsid w:val="00E95DE9"/>
    <w:rsid w:val="00EA5F7B"/>
    <w:rsid w:val="00ED651A"/>
    <w:rsid w:val="00F029BC"/>
    <w:rsid w:val="00F078DA"/>
    <w:rsid w:val="00F35993"/>
    <w:rsid w:val="00F46908"/>
    <w:rsid w:val="00F709EB"/>
    <w:rsid w:val="00F70C6C"/>
    <w:rsid w:val="00F757B9"/>
    <w:rsid w:val="00F82EF8"/>
    <w:rsid w:val="00FA66E3"/>
    <w:rsid w:val="00FC4AE9"/>
    <w:rsid w:val="00FC56DF"/>
    <w:rsid w:val="00FE1428"/>
    <w:rsid w:val="00FF0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BC2B8"/>
  <w15:docId w15:val="{FC35B4C6-C4C9-4691-B152-9EB26887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6770"/>
    <w:pPr>
      <w:spacing w:after="200" w:line="288" w:lineRule="auto"/>
      <w:jc w:val="both"/>
    </w:pPr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66770"/>
    <w:pPr>
      <w:keepNext/>
      <w:keepLines/>
      <w:spacing w:before="480" w:after="0"/>
      <w:outlineLvl w:val="0"/>
    </w:pPr>
    <w:rPr>
      <w:rFonts w:eastAsia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66770"/>
    <w:pPr>
      <w:keepNext/>
      <w:keepLines/>
      <w:spacing w:before="200" w:after="0"/>
      <w:outlineLvl w:val="1"/>
    </w:pPr>
    <w:rPr>
      <w:rFonts w:eastAsia="Times New Roman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66770"/>
    <w:pPr>
      <w:keepNext/>
      <w:keepLines/>
      <w:spacing w:before="200" w:after="0"/>
      <w:outlineLvl w:val="2"/>
    </w:pPr>
    <w:rPr>
      <w:rFonts w:eastAsia="Times New Roman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66770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66770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6677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66770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66770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66770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466770"/>
    <w:rPr>
      <w:rFonts w:eastAsia="Times New Roman" w:cs="Times New Roman"/>
      <w:b/>
      <w:bCs/>
      <w:sz w:val="28"/>
      <w:szCs w:val="28"/>
    </w:rPr>
  </w:style>
  <w:style w:type="character" w:customStyle="1" w:styleId="Nadpis2Char">
    <w:name w:val="Nadpis 2 Char"/>
    <w:link w:val="Nadpis2"/>
    <w:uiPriority w:val="9"/>
    <w:rsid w:val="00466770"/>
    <w:rPr>
      <w:rFonts w:eastAsia="Times New Roman" w:cs="Times New Roman"/>
      <w:b/>
      <w:bCs/>
      <w:sz w:val="26"/>
      <w:szCs w:val="26"/>
    </w:rPr>
  </w:style>
  <w:style w:type="paragraph" w:styleId="Bezmezer">
    <w:name w:val="No Spacing"/>
    <w:uiPriority w:val="1"/>
    <w:qFormat/>
    <w:rsid w:val="00466770"/>
    <w:pPr>
      <w:jc w:val="both"/>
    </w:pPr>
    <w:rPr>
      <w:sz w:val="24"/>
      <w:szCs w:val="24"/>
      <w:lang w:eastAsia="en-US"/>
    </w:rPr>
  </w:style>
  <w:style w:type="character" w:customStyle="1" w:styleId="Nadpis3Char">
    <w:name w:val="Nadpis 3 Char"/>
    <w:link w:val="Nadpis3"/>
    <w:uiPriority w:val="9"/>
    <w:rsid w:val="00466770"/>
    <w:rPr>
      <w:rFonts w:eastAsia="Times New Roman" w:cs="Times New Roman"/>
      <w:b/>
      <w:bCs/>
    </w:rPr>
  </w:style>
  <w:style w:type="character" w:customStyle="1" w:styleId="Nadpis4Char">
    <w:name w:val="Nadpis 4 Char"/>
    <w:link w:val="Nadpis4"/>
    <w:uiPriority w:val="9"/>
    <w:rsid w:val="0046677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466770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466770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466770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46677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link w:val="Nadpis9"/>
    <w:uiPriority w:val="9"/>
    <w:rsid w:val="0046677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46677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46677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66770"/>
    <w:pPr>
      <w:numPr>
        <w:ilvl w:val="1"/>
      </w:numPr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PodnadpisChar">
    <w:name w:val="Podnadpis Char"/>
    <w:link w:val="Podnadpis"/>
    <w:uiPriority w:val="11"/>
    <w:rsid w:val="00466770"/>
    <w:rPr>
      <w:rFonts w:ascii="Cambria" w:eastAsia="Times New Roman" w:hAnsi="Cambria" w:cs="Times New Roman"/>
      <w:i/>
      <w:iCs/>
      <w:color w:val="4F81BD"/>
      <w:spacing w:val="15"/>
    </w:rPr>
  </w:style>
  <w:style w:type="character" w:styleId="Siln">
    <w:name w:val="Strong"/>
    <w:uiPriority w:val="22"/>
    <w:qFormat/>
    <w:rsid w:val="00466770"/>
    <w:rPr>
      <w:b/>
      <w:bCs/>
    </w:rPr>
  </w:style>
  <w:style w:type="character" w:styleId="Zdraznn">
    <w:name w:val="Emphasis"/>
    <w:uiPriority w:val="20"/>
    <w:qFormat/>
    <w:rsid w:val="00466770"/>
    <w:rPr>
      <w:i/>
      <w:iCs/>
    </w:rPr>
  </w:style>
  <w:style w:type="paragraph" w:customStyle="1" w:styleId="Citace">
    <w:name w:val="Citace"/>
    <w:basedOn w:val="Normln"/>
    <w:next w:val="Normln"/>
    <w:link w:val="CitaceChar"/>
    <w:uiPriority w:val="29"/>
    <w:qFormat/>
    <w:rsid w:val="00466770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466770"/>
    <w:rPr>
      <w:i/>
      <w:iCs/>
      <w:color w:val="000000"/>
    </w:rPr>
  </w:style>
  <w:style w:type="character" w:styleId="Zdraznnjemn">
    <w:name w:val="Subtle Emphasis"/>
    <w:uiPriority w:val="19"/>
    <w:qFormat/>
    <w:rsid w:val="00466770"/>
    <w:rPr>
      <w:i/>
      <w:iCs/>
      <w:color w:val="808080"/>
    </w:rPr>
  </w:style>
  <w:style w:type="character" w:styleId="Zdraznnintenzivn">
    <w:name w:val="Intense Emphasis"/>
    <w:uiPriority w:val="21"/>
    <w:qFormat/>
    <w:rsid w:val="00466770"/>
    <w:rPr>
      <w:b/>
      <w:bCs/>
      <w:i/>
      <w:iCs/>
      <w:color w:val="4F81BD"/>
    </w:rPr>
  </w:style>
  <w:style w:type="paragraph" w:styleId="Zhlav">
    <w:name w:val="header"/>
    <w:basedOn w:val="Normln"/>
    <w:link w:val="ZhlavChar"/>
    <w:uiPriority w:val="99"/>
    <w:unhideWhenUsed/>
    <w:rsid w:val="0073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520D"/>
  </w:style>
  <w:style w:type="paragraph" w:styleId="Zpat">
    <w:name w:val="footer"/>
    <w:basedOn w:val="Normln"/>
    <w:link w:val="ZpatChar"/>
    <w:uiPriority w:val="99"/>
    <w:unhideWhenUsed/>
    <w:rsid w:val="00735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520D"/>
  </w:style>
  <w:style w:type="character" w:customStyle="1" w:styleId="platne1">
    <w:name w:val="platne1"/>
    <w:basedOn w:val="Standardnpsmoodstavce"/>
    <w:rsid w:val="0073520D"/>
  </w:style>
  <w:style w:type="character" w:customStyle="1" w:styleId="platne">
    <w:name w:val="platne"/>
    <w:basedOn w:val="Standardnpsmoodstavce"/>
    <w:rsid w:val="003973F3"/>
  </w:style>
  <w:style w:type="paragraph" w:styleId="Zkladntext">
    <w:name w:val="Body Text"/>
    <w:basedOn w:val="Normln"/>
    <w:link w:val="ZkladntextChar"/>
    <w:rsid w:val="00665A84"/>
    <w:pPr>
      <w:suppressAutoHyphens/>
      <w:autoSpaceDN w:val="0"/>
      <w:spacing w:after="0" w:line="240" w:lineRule="auto"/>
      <w:jc w:val="center"/>
      <w:textAlignment w:val="baseline"/>
    </w:pPr>
    <w:rPr>
      <w:rFonts w:eastAsia="Times New Roman"/>
      <w:i/>
      <w:iCs/>
      <w:sz w:val="22"/>
      <w:lang w:eastAsia="cs-CZ"/>
    </w:rPr>
  </w:style>
  <w:style w:type="character" w:customStyle="1" w:styleId="ZkladntextChar">
    <w:name w:val="Základní text Char"/>
    <w:link w:val="Zkladntext"/>
    <w:rsid w:val="00665A84"/>
    <w:rPr>
      <w:rFonts w:eastAsia="Times New Roman"/>
      <w:i/>
      <w:iCs/>
      <w:sz w:val="22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3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3A96"/>
    <w:rPr>
      <w:rFonts w:ascii="Tahoma" w:hAnsi="Tahoma" w:cs="Tahoma"/>
      <w:sz w:val="16"/>
      <w:szCs w:val="16"/>
      <w:lang w:eastAsia="en-US"/>
    </w:rPr>
  </w:style>
  <w:style w:type="character" w:customStyle="1" w:styleId="preformatted">
    <w:name w:val="preformatted"/>
    <w:rsid w:val="00785FBA"/>
  </w:style>
  <w:style w:type="paragraph" w:styleId="Odstavecseseznamem">
    <w:name w:val="List Paragraph"/>
    <w:basedOn w:val="Normln"/>
    <w:uiPriority w:val="34"/>
    <w:qFormat/>
    <w:rsid w:val="00CE5587"/>
    <w:pPr>
      <w:ind w:left="720"/>
      <w:contextualSpacing/>
    </w:pPr>
  </w:style>
  <w:style w:type="paragraph" w:styleId="Revize">
    <w:name w:val="Revision"/>
    <w:hidden/>
    <w:uiPriority w:val="99"/>
    <w:semiHidden/>
    <w:rsid w:val="004F4F1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392F2-9AF2-4F4F-81C1-4AA1BD830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516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HJF</dc:creator>
  <cp:keywords/>
  <cp:lastModifiedBy>Vladimíra Knoblochová</cp:lastModifiedBy>
  <cp:revision>4</cp:revision>
  <cp:lastPrinted>2024-07-25T13:09:00Z</cp:lastPrinted>
  <dcterms:created xsi:type="dcterms:W3CDTF">2024-08-12T11:59:00Z</dcterms:created>
  <dcterms:modified xsi:type="dcterms:W3CDTF">2024-08-16T04:51:00Z</dcterms:modified>
</cp:coreProperties>
</file>